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B03" w:rsidRPr="00361B03" w:rsidRDefault="00361B03" w:rsidP="00361B0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  <w:t>ΕΜΠΟΡΕΥΜΑΤΙΚΟΙ ΚΟΜΒΟΙ (LOGISTICS HUBS) &amp; ΚΕΝΤΡΑ ΔΙΑΝΟΜΗΣ (DISTRIBUTION CENTERS)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1. ΕΙΣΑΓΩΓΗ &amp; ΔΙΑΚΡΙΣΗ ΕΝΝΟΙΩΝ</w:t>
      </w:r>
    </w:p>
    <w:p w:rsidR="00361B03" w:rsidRPr="00361B03" w:rsidRDefault="00361B03" w:rsidP="00361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Αν και οι όροι «Κέντρο Διανομής» και «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» χρησιμοποιούνται συχνά ως ταυτόσημοι στην καθημερινή πρακτική, στην επιστήμη των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έχουν διαφορετικό εύρος, λειτουργικό ρόλο και κλίμακα.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. 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Κέντρο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Διανομής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 xml:space="preserve"> (Distribution Center - DC)</w:t>
      </w:r>
    </w:p>
    <w:p w:rsidR="00361B03" w:rsidRPr="00361B03" w:rsidRDefault="00361B03" w:rsidP="00361B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Ορισμός: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Κέντρο Διανομής είναι μια μεμονωμένη, αυτόνομη στεγασμένη εγκατάσταση (κτήριο) που ανήκει σε μια συγκεκριμένη επιχείρηση ή σε έναν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πάροχο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υπηρεσιών τρίτου μέρους (3PL).</w:t>
      </w:r>
    </w:p>
    <w:p w:rsidR="00361B03" w:rsidRPr="00361B03" w:rsidRDefault="00361B03" w:rsidP="00361B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Λειτουργική Εστίαση: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Εξειδικεύεται αποκλειστικά στις εσωτερικές διαδικασίες της αποθήκευσης, της διαλογής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picking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), της συσκευασίας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packing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 και της αποστολής προϊόντων προς συγκεκριμένους πελάτες ή καταστήματα λιανικής.</w:t>
      </w:r>
    </w:p>
    <w:p w:rsidR="00361B03" w:rsidRPr="00361B03" w:rsidRDefault="00361B03" w:rsidP="00361B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Κύριο Μεταφορικό Μέσο: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Βασίζεται σχεδόν αποκλειστικά στις οδικές μεταφορές (φορτηγά).</w:t>
      </w:r>
    </w:p>
    <w:p w:rsidR="00361B03" w:rsidRPr="00361B03" w:rsidRDefault="00361B03" w:rsidP="00361B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Χαρακτηριστικό Παράδειγμα: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 κέντρα διανομής των μεγάλων αλυσίδων σούπερ μάρκετ (π.χ. Σκλαβενίτης στα Οινόφυτα), τα οποία παραλαμβάνουν εμπορεύματα από προμηθευτές με σκοπό την τροφοδοσία του ιδίου δικτύου καταστημάτων.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Β. Εμπορευματικός Κόμβος (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Hub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</w:t>
      </w:r>
    </w:p>
    <w:p w:rsidR="00361B03" w:rsidRPr="00361B03" w:rsidRDefault="00361B03" w:rsidP="00361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Ορισμός: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είναι μια ευρύτερη γεωγραφική περιοχή ή ένα οργανωμένο επιχειρηματικό σύμπλεγμα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cluster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 το οποίο περιλαμβάνει πολλές ανεξάρτητες αποθήκες, δεκάδες κέντρα διανομής και εκτεταμένες δημόσιες ή ιδιωτικές υποδομές μεταφοράς.</w:t>
      </w:r>
    </w:p>
    <w:p w:rsidR="00361B03" w:rsidRPr="00361B03" w:rsidRDefault="00361B03" w:rsidP="00361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Λειτουργική Εστίαση: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Εστιάζει στη μέγιστη συνδεσιμότητα, στις συνδυασμένες/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διατροπικές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μεταφορές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Intermodal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 και στην εξυπηρέτηση του διεθνούς εμπορίου και της διαμετακόμισης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Transit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).</w:t>
      </w:r>
    </w:p>
    <w:p w:rsidR="00361B03" w:rsidRPr="00361B03" w:rsidRDefault="00361B03" w:rsidP="00361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Κύριο Μεταφορικό Μέσο: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Συνδυάζει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πολυτροπικά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δίκτυα (Πλοίο + Τρένο + Φορτηγό + Αεροπλάνο).</w:t>
      </w:r>
    </w:p>
    <w:p w:rsidR="00361B03" w:rsidRPr="00361B03" w:rsidRDefault="00361B03" w:rsidP="00361B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Χαρακτηριστικό Παράδειγμα: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Το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Θριάσιο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Πεδίο ή ο Λιμένας Πειραιά (όπου εντός του λειτουργούν επιμέρους κέντρα, όπως το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Piraeus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Consolidation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&amp;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Distribution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Center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- PCDC).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2. ΣΥΓΚΡΙΤΙΚΟΣ ΠΙΝΑΚΑΣ ΜΕΛΕΤΗΣ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4"/>
        <w:gridCol w:w="3088"/>
        <w:gridCol w:w="3354"/>
      </w:tblGrid>
      <w:tr w:rsidR="00361B03" w:rsidRPr="00361B03" w:rsidTr="00361B03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Χαρακτηριστικό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Κέντρο Διανομής (DC)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Logistics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Hub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 (Εμπορευματικός Κόμβος)</w:t>
            </w:r>
          </w:p>
        </w:tc>
      </w:tr>
      <w:tr w:rsidR="00361B03" w:rsidRPr="00361B03" w:rsidTr="00361B03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Κλίμακα / </w:t>
            </w: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lastRenderedPageBreak/>
              <w:t>Έκταση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 xml:space="preserve">Μία μεμονωμένη κτιριακή </w:t>
            </w: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>μονάδα.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 xml:space="preserve">Ολόκληρη γεωγραφική </w:t>
            </w: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lastRenderedPageBreak/>
              <w:t>περιοχή / σύμπλεγμα.</w:t>
            </w:r>
          </w:p>
        </w:tc>
      </w:tr>
      <w:tr w:rsidR="00361B03" w:rsidRPr="00361B03" w:rsidTr="00361B03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lastRenderedPageBreak/>
              <w:t>Καθεστώς Ιδιοκτησίας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Συνήθως μία ιδιωτική εταιρεία ή ένας 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πάροχος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3PL.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Πολλές διαφορετικές εταιρείες, συνδεδεμένες με δημόσιες υποδομές.</w:t>
            </w:r>
          </w:p>
        </w:tc>
      </w:tr>
      <w:tr w:rsidR="00361B03" w:rsidRPr="00361B03" w:rsidTr="00361B03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Δίκτυο Μεταφορών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Κυρίως οδικό δίκτυο (φορτηγά φορτίων).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Συνδυασμένες &amp; 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Διατροπικές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μεταφορές (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Intermodal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).</w:t>
            </w:r>
          </w:p>
        </w:tc>
      </w:tr>
      <w:tr w:rsidR="00361B03" w:rsidRPr="00361B03" w:rsidTr="00361B03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Κύριος Ρόλος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Άμεση εξυπηρέτηση τελικού πελάτη / καταστημάτων.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Διεθνές εμπόριο, πύλη εισόδου/εξόδου &amp; διαμετακόμιση (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Transit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).</w:t>
            </w:r>
          </w:p>
        </w:tc>
      </w:tr>
      <w:tr w:rsidR="00361B03" w:rsidRPr="00361B03" w:rsidTr="00361B03">
        <w:trPr>
          <w:tblCellSpacing w:w="15" w:type="dxa"/>
        </w:trPr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Προστιθέμενη Αξία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Εσωτερικές εργασίες διαλογής και συσκευασίας (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Picking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, </w:t>
            </w:r>
            <w:proofErr w:type="spellStart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Packing</w:t>
            </w:r>
            <w:proofErr w:type="spellEnd"/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).</w:t>
            </w:r>
          </w:p>
        </w:tc>
        <w:tc>
          <w:tcPr>
            <w:tcW w:w="0" w:type="auto"/>
            <w:tcBorders>
              <w:top w:val="single" w:sz="4" w:space="0" w:color="C4C7C5"/>
              <w:left w:val="single" w:sz="4" w:space="0" w:color="C4C7C5"/>
              <w:bottom w:val="single" w:sz="4" w:space="0" w:color="C4C7C5"/>
              <w:right w:val="single" w:sz="4" w:space="0" w:color="C4C7C5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  <w:hideMark/>
          </w:tcPr>
          <w:p w:rsidR="00361B03" w:rsidRPr="00361B03" w:rsidRDefault="00361B03" w:rsidP="00361B03">
            <w:pPr>
              <w:spacing w:after="4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61B03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Τελωνεία, Ελεύθερες Ζώνες, Συναρμολόγηση, Ποιοτικός Έλεγχος.</w:t>
            </w:r>
          </w:p>
        </w:tc>
      </w:tr>
    </w:tbl>
    <w:p w:rsidR="00361B03" w:rsidRPr="00361B03" w:rsidRDefault="00361B03" w:rsidP="00361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3. ΤΥΠΟΛΟΓΙΑ LOGISTICS HUBS</w:t>
      </w:r>
    </w:p>
    <w:p w:rsidR="00361B03" w:rsidRPr="00361B03" w:rsidRDefault="00361B03" w:rsidP="00361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Οι εμπορευματικοί κόμβοι ταξινομούνται σε τρεις βασικές κατηγορίες ανάλογα με τον ρόλο τους στο παγκόσμιο δίκτυο:</w:t>
      </w:r>
    </w:p>
    <w:p w:rsidR="00361B03" w:rsidRPr="00361B03" w:rsidRDefault="00361B03" w:rsidP="00361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Gateway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Hubs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(Πύλες Εισόδου/Εξόδου):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Κόμβοι στρατηγικής σημασίας που αποτελούν τα κύρια σημεία εισόδου ή εξόδου εμπορευμάτων για μια ολόκληρη χώρα ή ήπειρο (π.χ. Λιμάνι Πειραιά).</w:t>
      </w:r>
    </w:p>
    <w:p w:rsidR="00361B03" w:rsidRPr="00361B03" w:rsidRDefault="00361B03" w:rsidP="00361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Regional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Hubs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(Περιφερειακοί Κόμβοι):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Κέντρα που συγκεντρώνουν και διανέμουν φορτία για μια συγκεκριμένη, ευρύτερη γεωγραφική περιφέρεια (π.χ. Η περιοχή της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Σίνδου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στη Θεσσαλονίκη για την αγορά των Βαλκανίων).</w:t>
      </w:r>
    </w:p>
    <w:p w:rsidR="00361B03" w:rsidRPr="00361B03" w:rsidRDefault="00361B03" w:rsidP="00361B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Trimodal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/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Intermodal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Hubs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Τριτροπικοί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Κόμβοι):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Εξειδικευμένοι κόμβοι που συνδυάζουν υποχρεωτικά τουλάχιστον τρία διαφορετικά μέσα μεταφοράς –συνήθως πλοίο, τρένο και φορτηγό– προσφέροντας άμεση μεταφόρτωση (π.χ.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Θριάσιο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Πεδίο).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4. Η ΓΕΩΣΤΡΑΤΗΓΙΚΗ ΑΞΙΑ ΚΑΙ ΟΙΚΟΝΟΜΙΚΗ ΣΥΝΕΙΣΦΟΡΑ ΤΩΝ HUBS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Α. Η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Γεωστρατηγική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Θέση της Ελλάδας</w:t>
      </w:r>
    </w:p>
    <w:p w:rsidR="00361B03" w:rsidRPr="00361B03" w:rsidRDefault="00361B03" w:rsidP="00361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lastRenderedPageBreak/>
        <w:t>Η Ελλάδα λειτουργεί ως η «Νότια Πύλη» της Ευρώπης, προσφέροντας την ταχύτερη θαλάσσια σύνδεση για τα φορτία που προέρχονται από την Ασία και την Αφρική μέσω της διώρυγας του Σουέζ προς το Λιμάνι του Πειραιά.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Β. Μακροοικονομικά Μεγέθη (Συνεισφορά στο ΑΕΠ &amp; Απασχόληση)</w:t>
      </w:r>
    </w:p>
    <w:p w:rsidR="00361B03" w:rsidRPr="00361B03" w:rsidRDefault="00361B03" w:rsidP="00361B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Συμμετοχή στο ΑΕΠ: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Ο κλάδος των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αποτελεί βασικό πυλώνα της ελληνικής οικονομίας, συμβάλλοντας περίπου στο 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9,5% - 11,5% του ΑΕΠ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, πλησιάζοντας τα μεγέθη του τουρισμού.</w:t>
      </w:r>
    </w:p>
    <w:p w:rsidR="00361B03" w:rsidRPr="00361B03" w:rsidRDefault="00361B03" w:rsidP="00361B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Απασχόληση: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Δημιουργεί χιλιάδες θέσεις εργασίας, που εκτείνονται από εξειδικευμένο προσωπικό (αναλυτές δεδομένων, στελέχη πληροφορικής, εκτελωνιστές) έως επιχειρησιακούς εργαζόμενους (οδηγούς, χειριστές ανυψωτικών, εργάτες αποθήκης).</w:t>
      </w:r>
    </w:p>
    <w:p w:rsidR="00361B03" w:rsidRPr="00361B03" w:rsidRDefault="00361B03" w:rsidP="00361B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Οικονομίες Κλίμακας: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Η χωρική συγκέντρωση πολλών εταιρειών στο ίδιο σημείο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clustering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 μειώνει δραστικά το κόστος μεταφοράς, διαχείρισης και ενέργειας για όλους τους συμμετέχοντες.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Γ. Υπηρεσίες Προστιθέμενης Αξίας </w:t>
      </w:r>
    </w:p>
    <w:p w:rsidR="00361B03" w:rsidRPr="00361B03" w:rsidRDefault="00361B03" w:rsidP="00361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Τα σύγχρονα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ξεπερνούν την έννοια της απλής «φύλαξης» εμπορευμάτων. Προσφέρουν υπηρεσίες όπως η </w:t>
      </w: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τελική συσκευασία, η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ετικετοποίηση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(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labeling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), ο ποιοτικός έλεγχος και η μερική συναρμολόγηση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.</w:t>
      </w:r>
    </w:p>
    <w:p w:rsidR="00361B03" w:rsidRPr="00361B03" w:rsidRDefault="00361B03" w:rsidP="00361B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Παράδειγμα: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Προϊόντα που καταφθάνουν χύμα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bulk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) σε κοντέινερ από την Κίνα, υφίστανται επεξεργασία, συσκευάζονται σε τελικές παλέτες εντός του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και προωθούνται έτοιμα προς πώληση στα ευρωπαϊκά δίκτυα.</w:t>
      </w:r>
    </w:p>
    <w:p w:rsidR="00361B03" w:rsidRPr="00361B03" w:rsidRDefault="00361B03" w:rsidP="00361B0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5. ΛΕΙΤΟΥΡΓΙΚΗ ΑΠΟΤΕΛΕΣΜΑΤΙΚΟΤΗΤΑ</w:t>
      </w:r>
    </w:p>
    <w:p w:rsidR="00361B03" w:rsidRPr="00361B03" w:rsidRDefault="00361B03" w:rsidP="00361B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Η σωστή λειτουργία ενός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βελτιώνει την εφοδιαστική αλυσίδα μέσω:</w:t>
      </w:r>
    </w:p>
    <w:p w:rsidR="00361B03" w:rsidRPr="00361B03" w:rsidRDefault="00361B03" w:rsidP="00361B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Μείωσης του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Lead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Time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Ταχύτερη επεξεργασία και προώθηση των αγαθών στον τελικό καταναλωτή.</w:t>
      </w:r>
    </w:p>
    <w:p w:rsidR="00361B03" w:rsidRPr="00361B03" w:rsidRDefault="00361B03" w:rsidP="00361B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Μείωσης των «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Empty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Miles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»: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Μέσω των συστημάτων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Reverse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Logistics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(Αντίστροφη Εφοδιαστική), τα 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Hubs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συντονίζουν τις επιστροφές φορτίων, διασφαλίζοντας ότι τα φορτηγά δεν μετακινούνται άδεια.</w:t>
      </w:r>
    </w:p>
    <w:p w:rsidR="00361B03" w:rsidRPr="00361B03" w:rsidRDefault="00361B03" w:rsidP="00361B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Ανθεκτικότητας (</w:t>
      </w:r>
      <w:proofErr w:type="spellStart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Resilience</w:t>
      </w:r>
      <w:proofErr w:type="spellEnd"/>
      <w:r w:rsidRPr="00361B0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):</w:t>
      </w:r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Λειτουργούν ως αποθέματα ασφαλείας (</w:t>
      </w:r>
      <w:proofErr w:type="spellStart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Buffers</w:t>
      </w:r>
      <w:proofErr w:type="spellEnd"/>
      <w:r w:rsidRPr="00361B03">
        <w:rPr>
          <w:rFonts w:ascii="Times New Roman" w:eastAsia="Times New Roman" w:hAnsi="Times New Roman" w:cs="Times New Roman"/>
          <w:sz w:val="24"/>
          <w:szCs w:val="24"/>
          <w:lang w:eastAsia="el-GR"/>
        </w:rPr>
        <w:t>) σε περιόδους κρίσεων (π.χ. πανδημίες, απεργίες), αποτρέποντας τις ελλείψεις στην αγορά.</w:t>
      </w:r>
    </w:p>
    <w:p w:rsidR="0008205D" w:rsidRDefault="0008205D"/>
    <w:sectPr w:rsidR="0008205D" w:rsidSect="000820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4464A"/>
    <w:multiLevelType w:val="multilevel"/>
    <w:tmpl w:val="AAB6B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813C1"/>
    <w:multiLevelType w:val="multilevel"/>
    <w:tmpl w:val="1BF6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747497"/>
    <w:multiLevelType w:val="multilevel"/>
    <w:tmpl w:val="3406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C37378"/>
    <w:multiLevelType w:val="multilevel"/>
    <w:tmpl w:val="1BFC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CE2712"/>
    <w:multiLevelType w:val="multilevel"/>
    <w:tmpl w:val="2D160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552C14"/>
    <w:multiLevelType w:val="multilevel"/>
    <w:tmpl w:val="7234B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361B03"/>
    <w:rsid w:val="0008205D"/>
    <w:rsid w:val="00361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05D"/>
  </w:style>
  <w:style w:type="paragraph" w:styleId="1">
    <w:name w:val="heading 1"/>
    <w:basedOn w:val="a"/>
    <w:link w:val="1Char"/>
    <w:uiPriority w:val="9"/>
    <w:qFormat/>
    <w:rsid w:val="00361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361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361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61B03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361B03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361B03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361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361B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4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816</Words>
  <Characters>4410</Characters>
  <Application>Microsoft Office Word</Application>
  <DocSecurity>0</DocSecurity>
  <Lines>36</Lines>
  <Paragraphs>10</Paragraphs>
  <ScaleCrop>false</ScaleCrop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2026-06-01T10:36:00Z</dcterms:created>
  <dcterms:modified xsi:type="dcterms:W3CDTF">2026-06-01T10:38:00Z</dcterms:modified>
</cp:coreProperties>
</file>