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C8" w:rsidRPr="00AF39C8" w:rsidRDefault="00AF39C8" w:rsidP="00AF39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  <w:t>ΕΡΓΑΣΙΑ ΠΡΟΟΔΟΥ: ΚΩΔΙΚΑΣ ΔΕΟΝΤΟΛΟΓΙΑΣ ΚΟΜΜΩΤΗΡΙΟΥ</w:t>
      </w:r>
    </w:p>
    <w:p w:rsidR="00AF39C8" w:rsidRPr="00AF39C8" w:rsidRDefault="00AF39C8" w:rsidP="00AF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ΣΤΟΙΧΕΙΑ ΣΠΟΥΔΑΣΤΗ</w:t>
      </w:r>
    </w:p>
    <w:p w:rsidR="00AF39C8" w:rsidRPr="00AF39C8" w:rsidRDefault="00AF39C8" w:rsidP="00AF3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Ονοματεπώνυμο:</w:t>
      </w:r>
      <w:r w:rsidRPr="00AF39C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AF39C8" w:rsidRPr="00AF39C8" w:rsidRDefault="00AF39C8" w:rsidP="00AF3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Τμήμα:</w:t>
      </w:r>
      <w:r w:rsidRPr="00AF39C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Τεχνικός Κομμωτικής Τέχνης</w:t>
      </w:r>
    </w:p>
    <w:p w:rsidR="00AF39C8" w:rsidRPr="00AF39C8" w:rsidRDefault="00AF39C8" w:rsidP="00AF3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Εξάμηνο:</w:t>
      </w:r>
      <w:r w:rsidRPr="00AF39C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Δ' </w:t>
      </w:r>
    </w:p>
    <w:p w:rsidR="00AF39C8" w:rsidRPr="00AF39C8" w:rsidRDefault="00AF39C8" w:rsidP="00AF39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39C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Μάθημα:</w:t>
      </w:r>
      <w:r w:rsidRPr="00AF39C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Επαγγελματική Δεοντολογία και Νομοθεσία</w:t>
      </w:r>
    </w:p>
    <w:p w:rsidR="00A934BC" w:rsidRDefault="00A934BC"/>
    <w:sectPr w:rsidR="00A934BC" w:rsidSect="00A934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94178"/>
    <w:multiLevelType w:val="multilevel"/>
    <w:tmpl w:val="B67E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AF39C8"/>
    <w:rsid w:val="007432C3"/>
    <w:rsid w:val="00A934BC"/>
    <w:rsid w:val="00AF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BC"/>
  </w:style>
  <w:style w:type="paragraph" w:styleId="1">
    <w:name w:val="heading 1"/>
    <w:basedOn w:val="a"/>
    <w:link w:val="1Char"/>
    <w:uiPriority w:val="9"/>
    <w:qFormat/>
    <w:rsid w:val="00AF3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F39C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AF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2026-04-05T17:50:00Z</dcterms:created>
  <dcterms:modified xsi:type="dcterms:W3CDTF">2026-04-05T17:51:00Z</dcterms:modified>
</cp:coreProperties>
</file>